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F" w:rsidRPr="00816338" w:rsidRDefault="00A35C8F" w:rsidP="00A35C8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LĪGUMS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I- 05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/2017</w:t>
      </w:r>
    </w:p>
    <w:p w:rsidR="00A35C8F" w:rsidRPr="00816338" w:rsidRDefault="00A35C8F" w:rsidP="00A35C8F">
      <w:pPr>
        <w:tabs>
          <w:tab w:val="left" w:pos="5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Par saimniecības preču piegādi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.daļa</w:t>
      </w:r>
    </w:p>
    <w:p w:rsidR="00A35C8F" w:rsidRPr="00816338" w:rsidRDefault="00A35C8F" w:rsidP="00A3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35C8F" w:rsidRPr="00816338" w:rsidRDefault="00A35C8F" w:rsidP="00A3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Ludzā,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27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jūlijā</w:t>
      </w:r>
    </w:p>
    <w:p w:rsidR="00A35C8F" w:rsidRPr="00816338" w:rsidRDefault="00A35C8F" w:rsidP="00A3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A35C8F" w:rsidRPr="00816338" w:rsidRDefault="00A35C8F" w:rsidP="00A35C8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Ludzas  novada pašvaldība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reģistrācijas Nr. 90000017453, juridiskā adrese: Raiņa ielā 16, Ludzā, LV–5701, turpmāk saukts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„Pircējs”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Ludzas novada pašvaldības izpilddirektora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Sergeja Jakovļeva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personā, kurš rīkojas saskaņā ar Ludzas novada pašvaldības nolikumu, no vienas puses un</w:t>
      </w:r>
    </w:p>
    <w:p w:rsidR="00A35C8F" w:rsidRPr="00816338" w:rsidRDefault="00A35C8F" w:rsidP="00A35C8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  s</w:t>
      </w:r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abiedrība ar ierobežotu atbildību “</w:t>
      </w:r>
      <w:smartTag w:uri="urn:schemas-microsoft-com:office:smarttags" w:element="stockticker">
        <w:r w:rsidRPr="00AA0D2C">
          <w:rPr>
            <w:rFonts w:ascii="Times New Roman" w:eastAsia="Times New Roman" w:hAnsi="Times New Roman" w:cs="Times New Roman"/>
            <w:b/>
            <w:sz w:val="24"/>
            <w:szCs w:val="24"/>
            <w:lang w:val="lv-LV"/>
          </w:rPr>
          <w:t>RAS</w:t>
        </w:r>
      </w:smartTag>
      <w:r w:rsidRPr="00AA0D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A L”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, reģistrācijas Nr.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2006321"/>
            <w:attr w:name="phone_prefix" w:val="4240"/>
          </w:smartTagPr>
          <w:r w:rsidRPr="00AA0D2C">
            <w:rPr>
              <w:rFonts w:ascii="Times New Roman" w:eastAsia="Times New Roman" w:hAnsi="Times New Roman" w:cs="Times New Roman"/>
              <w:sz w:val="24"/>
              <w:szCs w:val="24"/>
              <w:lang w:val="lv-LV"/>
            </w:rPr>
            <w:t>42402006321</w:t>
          </w:r>
        </w:smartTag>
      </w:smartTag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juridiskā adrese: Latgales 135, Ludza,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LV-5701,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 </w:t>
      </w:r>
      <w:r w:rsidRPr="00AA0D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saukts</w:t>
      </w:r>
      <w:r w:rsidRPr="00AA0D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Pārdevē</w:t>
      </w:r>
      <w:r w:rsidRPr="00AA0D2C">
        <w:rPr>
          <w:rFonts w:ascii="Times New Roman" w:eastAsia="Times New Roman" w:hAnsi="Times New Roman" w:cs="Times New Roman"/>
          <w:b/>
          <w:bCs/>
          <w:iCs/>
          <w:kern w:val="44"/>
          <w:sz w:val="24"/>
          <w:szCs w:val="24"/>
          <w:lang w:val="lv-LV"/>
        </w:rPr>
        <w:t>js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tās direktora </w:t>
      </w:r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Aleksandra </w:t>
      </w:r>
      <w:proofErr w:type="spellStart"/>
      <w:r w:rsidRPr="00AA0D2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Gutāna</w:t>
      </w:r>
      <w:proofErr w:type="spellEnd"/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personā,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>kurš rīkojas pamatojoties uz Sabiedrības statūtiem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no otras puses, </w:t>
      </w:r>
    </w:p>
    <w:p w:rsidR="00A35C8F" w:rsidRPr="00816338" w:rsidRDefault="00A35C8F" w:rsidP="00A35C8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abi kopā  turpmāk -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„Puses”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</w:p>
    <w:p w:rsidR="00A35C8F" w:rsidRPr="00816338" w:rsidRDefault="00A35C8F" w:rsidP="00A3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pamatojoties uz </w:t>
      </w:r>
      <w:r w:rsidRPr="0081633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Atklāta konkursa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„Saimniecības preču piegāde Ludzas novada pašvaldības iestādēm” , ID Nr. LNP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6,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.daļa 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A35C8F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Saimniecības preču piegāde Ludzas novada pašvaldības iestādēm Istras un Rundēnu pagastos</w:t>
      </w: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rezultātiem un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A0D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„RASA L”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iesniegto un iepirkuma komisijas apstiprināto piedāvājumu, savā starpā noslēdz Līgumu un vienojas par sekojošo:</w:t>
      </w:r>
      <w:r w:rsidRPr="00DA63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</w:p>
    <w:p w:rsidR="00A35C8F" w:rsidRPr="00816338" w:rsidRDefault="00A35C8F" w:rsidP="00A3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LĪGUMA PRIEKŠMETS</w:t>
      </w:r>
    </w:p>
    <w:p w:rsidR="00A35C8F" w:rsidRPr="00816338" w:rsidRDefault="00A35C8F" w:rsidP="00A35C8F">
      <w:pPr>
        <w:numPr>
          <w:ilvl w:val="1"/>
          <w:numId w:val="2"/>
        </w:numPr>
        <w:tabs>
          <w:tab w:val="left" w:pos="420"/>
        </w:tabs>
        <w:suppressAutoHyphens/>
        <w:spacing w:after="0" w:line="240" w:lineRule="auto"/>
        <w:ind w:left="576" w:hanging="576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pārdot, t.i. piegādāt un nodot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sz w:val="24"/>
          <w:szCs w:val="24"/>
          <w:u w:val="single"/>
          <w:lang w:val="lv-LV"/>
        </w:rPr>
        <w:t>saimniecības 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turpmāk tekstā </w:t>
      </w: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„Prece”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un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apņemas pirkt, t.i. pieņemt no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pilnā apmērā savlaicīgi apmaksāt pieņemto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atbilstoši šī Līguma noteikumiem un Tehnisko specifikāciju – Tāmi ( Līguma  Pielikums Nr.1), kas ir Līguma neatņemama sastāvdaļa. </w:t>
      </w:r>
    </w:p>
    <w:p w:rsidR="00A35C8F" w:rsidRPr="00816338" w:rsidRDefault="00A35C8F" w:rsidP="00A35C8F">
      <w:pPr>
        <w:tabs>
          <w:tab w:val="left" w:pos="42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 LĪGUMA CENA</w:t>
      </w:r>
    </w:p>
    <w:p w:rsidR="00A35C8F" w:rsidRPr="004F24D4" w:rsidRDefault="00A35C8F" w:rsidP="00A35C8F">
      <w:pPr>
        <w:numPr>
          <w:ilvl w:val="1"/>
          <w:numId w:val="6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Līguma summa par visu </w:t>
      </w:r>
      <w:r w:rsidRPr="003951E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Preču</w:t>
      </w:r>
      <w:r w:rsidRPr="003951E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apjomu ir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5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522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78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pieci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tūkstoši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div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centi), kas sastāv no pamatsummas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EUR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4 5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28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četri tūkstoši pieci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četr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centi) un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PVN 21%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95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8</w:t>
      </w:r>
      <w:r w:rsidRPr="004F24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50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 xml:space="preserve"> 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deviņi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simti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piecdesmit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oņi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euro</w:t>
      </w:r>
      <w:proofErr w:type="spellEnd"/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50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4F24D4">
        <w:rPr>
          <w:rFonts w:ascii="Times New Roman" w:eastAsia="Times New Roman" w:hAnsi="Times New Roman" w:cs="Times New Roman"/>
          <w:sz w:val="24"/>
          <w:szCs w:val="24"/>
          <w:lang w:val="lv-LV"/>
        </w:rPr>
        <w:t>).</w:t>
      </w:r>
    </w:p>
    <w:p w:rsidR="00A35C8F" w:rsidRPr="003951E2" w:rsidRDefault="00A35C8F" w:rsidP="00A35C8F">
      <w:pPr>
        <w:keepNext/>
        <w:tabs>
          <w:tab w:val="left" w:pos="360"/>
          <w:tab w:val="left" w:pos="426"/>
        </w:tabs>
        <w:suppressAutoHyphens/>
        <w:spacing w:after="0" w:line="240" w:lineRule="auto"/>
        <w:ind w:left="450" w:hanging="45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951E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2.2. Cenā iekļauti visi Valsts un pašvaldību noteiktie nodokļu maksājumi un nodevas un izdevumi par preces piegādi.</w:t>
      </w: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2.3.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Preču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cena ir nemainīgai visā Līguma darbības laikā.</w:t>
      </w:r>
    </w:p>
    <w:p w:rsidR="00A35C8F" w:rsidRPr="00816338" w:rsidRDefault="00A35C8F" w:rsidP="00A35C8F">
      <w:p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35C8F" w:rsidRPr="00DA6326" w:rsidRDefault="00A35C8F" w:rsidP="00A35C8F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</w:pPr>
      <w:r w:rsidRPr="00DA6326">
        <w:rPr>
          <w:rFonts w:ascii="Times New Roman" w:eastAsia="Times New Roman" w:hAnsi="Times New Roman" w:cs="Times New Roman"/>
          <w:b/>
          <w:caps/>
          <w:sz w:val="24"/>
          <w:szCs w:val="24"/>
          <w:lang w:val="lv-LV"/>
        </w:rPr>
        <w:t>Līguma darbības laikS</w:t>
      </w:r>
    </w:p>
    <w:p w:rsidR="00A35C8F" w:rsidRPr="00816338" w:rsidRDefault="00A35C8F" w:rsidP="00A35C8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3.1. 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Līgums stājas spēkā ar tā parakstīšanas dienu.</w:t>
      </w:r>
    </w:p>
    <w:p w:rsidR="00A35C8F" w:rsidRDefault="00A35C8F" w:rsidP="00A35C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3.2.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Šis līgums ir spēkā 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no 201</w:t>
      </w:r>
      <w:r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7</w:t>
      </w:r>
      <w:r w:rsidRPr="00816338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.gada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DA6326">
        <w:rPr>
          <w:rFonts w:ascii="Times New Roman" w:eastAsia="Times New Roman" w:hAnsi="Times New Roman" w:cs="Times New Roman"/>
          <w:b/>
          <w:kern w:val="44"/>
          <w:sz w:val="24"/>
          <w:szCs w:val="24"/>
          <w:lang w:val="lv-LV"/>
        </w:rPr>
        <w:t>27.jūlija un darbojas līdz 2018.gada 27.jūlijam</w:t>
      </w:r>
      <w:r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 xml:space="preserve"> </w:t>
      </w:r>
      <w:r w:rsidRPr="00816338"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  <w:t>vai līdz pilnīgai pušu saistību izpildei.</w:t>
      </w:r>
    </w:p>
    <w:p w:rsidR="00A35C8F" w:rsidRPr="00816338" w:rsidRDefault="00A35C8F" w:rsidP="00A35C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PUŠU TIESĪBAS UN PIENĀKUMI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piegādi ražotāja </w:t>
      </w:r>
      <w:proofErr w:type="spellStart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origināliepakojumā</w:t>
      </w:r>
      <w:proofErr w:type="spellEnd"/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kas nodrošina pilnīgu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drošību pret iespējamajiem bojājumiem to transportējot, 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un kurā </w:t>
      </w:r>
      <w:r w:rsidRPr="00816338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ērti glabāt. </w:t>
      </w:r>
    </w:p>
    <w:p w:rsidR="00A35C8F" w:rsidRPr="00816338" w:rsidRDefault="00A35C8F" w:rsidP="00A35C8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4.2.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pēc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pilnvaroto personu pasūtījuma, kas veikts telefoniski, pa e- pastu vai pa uz faksu, ne ilgāk kā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30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trīsdesmit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) minūšu laikā no pasūtījuma saņemšanas brīža.</w:t>
      </w:r>
    </w:p>
    <w:p w:rsidR="00A35C8F" w:rsidRPr="00816338" w:rsidRDefault="00A35C8F" w:rsidP="00A35C8F">
      <w:p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4.3.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tiek piegādāta uz Ludzas novada pašvaldības iestādēm saskaņā ar iestāžu sarakstu (Pielikums Nr.2)</w:t>
      </w:r>
    </w:p>
    <w:p w:rsidR="00A35C8F" w:rsidRPr="00816338" w:rsidRDefault="00A35C8F" w:rsidP="00A35C8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4.4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preci, ja minimālais vienas piegādes apjoms vienai pašvaldības iestādei sastāda </w:t>
      </w:r>
      <w:r w:rsidRPr="003951E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0,01 bez PVN.</w:t>
      </w:r>
    </w:p>
    <w:p w:rsidR="00A35C8F" w:rsidRPr="00816338" w:rsidRDefault="00A35C8F" w:rsidP="00A35C8F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4.5.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piegādā kvalitatīvu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(bez defektiem, bojājumiem, un derīgu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atbilstoši iesniegtajam piedāvājumam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Konkursam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un Tehniskai specifikācijai – Tāmei (Līguma Pielikums Nr.1).</w:t>
      </w:r>
    </w:p>
    <w:p w:rsidR="00A35C8F" w:rsidRPr="00816338" w:rsidRDefault="00A35C8F" w:rsidP="00A35C8F">
      <w:p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4.6.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tiesības pārbaudīt piegādātās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kvalitāti un pieteikt pretenzijas, ja tā neatbilst Līguma noteikumiem.</w:t>
      </w: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4.7.Nekvalitatīvas (ar defektiem, bojātas, vai nederīgas izmantošanai)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pieteikšana 10 (desmit) darba dienu laikā pēc piegādes dienas, sastādot par to attiecīgu aktu.</w:t>
      </w: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4.8.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nodrošina nekvalitatīvas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apmaiņa 24 (divdesmit četru) stundu laikā no mutiska Pircēja pilnvaroto personu pieteikuma saņemšanas brīža. </w:t>
      </w: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4.9.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Līgumā noteiktajā termiņā piegādātās kvalitatīvas un Līguma noteikumiem atbilstošas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apmaksu Līgumā noteiktajā kārtībā.</w:t>
      </w:r>
    </w:p>
    <w:p w:rsidR="00A35C8F" w:rsidRPr="00816338" w:rsidRDefault="00A35C8F" w:rsidP="00A35C8F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NORĒĶINU KĀRTĪBA</w:t>
      </w:r>
    </w:p>
    <w:p w:rsidR="00A35C8F" w:rsidRPr="00816338" w:rsidRDefault="00A35C8F" w:rsidP="00A35C8F">
      <w:pPr>
        <w:numPr>
          <w:ilvl w:val="1"/>
          <w:numId w:val="4"/>
        </w:numPr>
        <w:shd w:val="clear" w:color="auto" w:fill="FFFFFF"/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samaksā 20 (divdesmit) darba dienu laikā pēc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rēķina saņemšanas, pārskaitot naudu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norādīto bankas kontu.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Par apmaksas dienu tiek uzskatīta diena, kad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veicis bankas pārskaitījumu par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bankas kontu.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piegādāta nekvalitatīva vai Līguma noteikumiem neatbilstoša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par ko Līgumā noteiktā kārtībā sastādīts akts, norēķināšanās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notiek pēc tās apmaiņas pret kvalitatīvu un Līguma noteikumiem atbilstošu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:rsidR="00A35C8F" w:rsidRPr="00816338" w:rsidRDefault="00A35C8F" w:rsidP="00A35C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PUŠU MANTISKĀ ATBILDĪBA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Līguma noteikumiem neatbilstošas vai nekvalitatīvas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piegādes gadījumā visas izmaksas, kas saistītas ar preces apmaiņu, sedz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neveic apmaksu par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Līguma 5.1.punktā noteiktajā termiņā,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kavētās summas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piestādīto rēķinu, bet līgumsoda kopējā summa nedrīkst pārsniegt 10% no kopējās līguma summas.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Pārdevējs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nav piegādājis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Preci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Līgumā 4.2.punktā noteiktajā termiņā vai nav izpildījis 4.8. punkta prasības, tas maksā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līgumsodu 1% (viena procenta) apmērā no termiņā nepiegādātās vai neapmainītas preces par katru nokavēto dienu, pamatojoties uz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Pircēja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rakstveida pieprasījumu, bet līgumsoda kopējā summa nedrīkst pārsniegt 10% no kopējās līguma summas.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hanging="502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Līgumsoda samaksa neatbrīvo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Puses 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no saistību izpildes.</w:t>
      </w:r>
    </w:p>
    <w:p w:rsidR="00A35C8F" w:rsidRPr="00816338" w:rsidRDefault="00A35C8F" w:rsidP="00A35C8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NEPĀRVARAMA VARA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tiek atbrīvotas no Līguma saistību izpildes, ja iestājas nepārvaramas varas apstākļi. Pie nepārvaramas varas apstākļiem tiek pieskaitīti: ugunsgrēks, plūdi, zemestrīce un citi ārkārtēja rakstura negadījumi, ko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nevarēja iepriekš paredzēt. 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Gadījumā, ja iestājas Līguma 7.1.punktā noteiktie nepārvaramas varas apstākļi, Līgumā darbības termiņš tiek pagarināts attiecīgi par tādu laika periodu, par kādu nepārvaramas varas apstākļi aizkavējuši Līguma izpildi.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par Līguma izpildi traucējoša negadījuma sākuma laiku un izbeigšanos 2 (divu) kalendāro dienu laikā informē otru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 Nesavlaicīga paziņojuma gadījumā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netiek atbrīvotas no Līguma noteikto saistību izpildes.</w:t>
      </w:r>
    </w:p>
    <w:p w:rsidR="00A35C8F" w:rsidRPr="00816338" w:rsidRDefault="00A35C8F" w:rsidP="00A35C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7.4.Gadījumā, kad nepārvarama vara un to sekas turpina darboties ilgāk par 3 (trīs) mēnešiem vai arī, tiem iestājoties, kļūst skaidrs, ka tie un to sekas darbosies ilgāk par 3 (trīs) mēnešiem, </w:t>
      </w:r>
      <w:r w:rsidRPr="0081633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Pusēm 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>ir tiesības lauzt šo Līgumu.</w:t>
      </w:r>
    </w:p>
    <w:p w:rsidR="00A35C8F" w:rsidRPr="00816338" w:rsidRDefault="00A35C8F" w:rsidP="00A35C8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STRĪDU IZSKATĪŠANA UN LĪGUMA IZBEIGŠANA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Ja viena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pārkāpusi kādu no Līguma noteikumiem, otrai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Pusei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ir tiesības pieteikt rakstveida pretenziju, kurā norādīts pārkāpuma raksturs un Līguma punkts, kuru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uzskata par pārkāptu.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Divu rakstisku pretenziju iesniegšana var būt par pamatu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iepriekš nebrīdinot vienpusējā kārtā lauzt līgumu. 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42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Strīdus un nesaskaņas, kas var rasties Līguma izpildes rezultātā vai sakarā ar Līgumu,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atrisina savstarpēju pārrunu ceļā. Ja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nevar panākt vienošanos, tad domstarpības risināmas Latvijas Republikas tiesā.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Pārējos gadījumos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Puses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var izbeigt Līgumu pirms Līguma termiņa beigām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savstarpēji vienojoties.</w:t>
      </w:r>
    </w:p>
    <w:p w:rsidR="00A35C8F" w:rsidRPr="00816338" w:rsidRDefault="00A35C8F" w:rsidP="00A35C8F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b/>
          <w:sz w:val="24"/>
          <w:szCs w:val="24"/>
          <w:lang w:val="lv-LV"/>
        </w:rPr>
        <w:t>CITI NOTEIKUMI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Līguma grozījumi vai papildinājumi tiek izdarīti rakstiski, </w:t>
      </w:r>
      <w:r w:rsidRPr="008163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Pusēm</w:t>
      </w: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tos parakstot un ir spēkā no to parakstīšanas brīža.</w:t>
      </w:r>
    </w:p>
    <w:p w:rsidR="00A35C8F" w:rsidRPr="00816338" w:rsidRDefault="00A35C8F" w:rsidP="00A35C8F">
      <w:pPr>
        <w:numPr>
          <w:ilvl w:val="1"/>
          <w:numId w:val="4"/>
        </w:numPr>
        <w:tabs>
          <w:tab w:val="left" w:pos="0"/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816338">
        <w:rPr>
          <w:rFonts w:ascii="Times New Roman" w:eastAsia="Calibri" w:hAnsi="Times New Roman" w:cs="Times New Roman"/>
          <w:sz w:val="24"/>
          <w:szCs w:val="24"/>
          <w:lang w:val="lv-LV"/>
        </w:rPr>
        <w:t>Visi Līgumā minētie pielikumi, kā arī pēc Līguma slēgšanas sastādītie Līguma grozījumi vai papildinājumi ir Līguma neatņemamas sastāvdaļas.</w:t>
      </w:r>
    </w:p>
    <w:p w:rsidR="00A35C8F" w:rsidRPr="00B521C9" w:rsidRDefault="00A35C8F" w:rsidP="00A35C8F">
      <w:pPr>
        <w:pStyle w:val="ListParagraph"/>
        <w:numPr>
          <w:ilvl w:val="1"/>
          <w:numId w:val="4"/>
        </w:numPr>
        <w:tabs>
          <w:tab w:val="left" w:pos="567"/>
          <w:tab w:val="right" w:pos="70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Pārdevējs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par pilnvaroto pārstāvi šī Līguma izpildes laikā nozīmē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Matisāne</w:t>
      </w:r>
      <w:proofErr w:type="spellEnd"/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tālrunis </w:t>
      </w:r>
    </w:p>
    <w:p w:rsidR="00A35C8F" w:rsidRPr="00816338" w:rsidRDefault="00A35C8F" w:rsidP="00A35C8F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kern w:val="4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65707255, fakss 65707255, e-pasts: </w:t>
      </w:r>
      <w:hyperlink r:id="rId5" w:history="1">
        <w:r w:rsidRPr="00DC37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/>
          </w:rPr>
          <w:t>rasa2005@inbox.lv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Pr="008163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A35C8F" w:rsidRDefault="00A35C8F" w:rsidP="00A35C8F">
      <w:pPr>
        <w:pStyle w:val="ListParagraph"/>
        <w:numPr>
          <w:ilvl w:val="1"/>
          <w:numId w:val="4"/>
        </w:num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Pircēj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>a</w:t>
      </w:r>
      <w:r w:rsidRPr="00B521C9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>pilnvarot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Pr="00B521C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– iestāžu vadītāju kontakt telefonu numuri un iestāžu     </w:t>
      </w:r>
    </w:p>
    <w:p w:rsidR="00A35C8F" w:rsidRPr="005A7D34" w:rsidRDefault="00A35C8F" w:rsidP="00A35C8F">
      <w:pPr>
        <w:tabs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A50C5"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kern w:val="44"/>
          <w:sz w:val="24"/>
          <w:szCs w:val="24"/>
          <w:lang w:val="lv-LV"/>
        </w:rPr>
        <w:t xml:space="preserve">        </w:t>
      </w:r>
      <w:r w:rsidRPr="007A50C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adreses, šī Līguma izpildes laikā: </w:t>
      </w:r>
    </w:p>
    <w:tbl>
      <w:tblPr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7861"/>
        <w:gridCol w:w="2728"/>
      </w:tblGrid>
      <w:tr w:rsidR="00A35C8F" w:rsidRPr="005A7D34" w:rsidTr="00244D31">
        <w:trPr>
          <w:jc w:val="center"/>
        </w:trPr>
        <w:tc>
          <w:tcPr>
            <w:tcW w:w="5000" w:type="pct"/>
            <w:gridSpan w:val="2"/>
            <w:hideMark/>
          </w:tcPr>
          <w:p w:rsidR="00A35C8F" w:rsidRDefault="00A35C8F" w:rsidP="00A35C8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as pagasta pārvalde,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Vecsloboda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pagasts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Ludzas novads, tālrunis: </w:t>
            </w:r>
            <w:r w:rsidRPr="00A35C8F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65729504; 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:rsidR="00A35C8F" w:rsidRPr="005A7D34" w:rsidRDefault="00A35C8F" w:rsidP="00A35C8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882" w:right="-3895" w:hanging="18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Istras PII,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Vecsloboda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pagasts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Ludzas novads</w:t>
            </w:r>
            <w:r w:rsidR="00B6776A"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tālrunis: </w:t>
            </w:r>
            <w:r w:rsidR="00B6776A">
              <w:rPr>
                <w:rFonts w:ascii="Arial" w:hAnsi="Arial" w:cs="Arial"/>
                <w:color w:val="373A3C"/>
              </w:rPr>
              <w:t xml:space="preserve"> </w:t>
            </w:r>
            <w:r w:rsidR="00B6776A" w:rsidRPr="00B6776A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65729587</w:t>
            </w:r>
            <w:r w:rsidR="00B6776A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A35C8F" w:rsidRPr="00816338" w:rsidTr="00244D31">
        <w:trPr>
          <w:jc w:val="center"/>
        </w:trPr>
        <w:tc>
          <w:tcPr>
            <w:tcW w:w="5000" w:type="pct"/>
            <w:gridSpan w:val="2"/>
            <w:hideMark/>
          </w:tcPr>
          <w:p w:rsidR="00A35C8F" w:rsidRPr="00194600" w:rsidRDefault="00A35C8F" w:rsidP="00B6776A">
            <w:pPr>
              <w:spacing w:after="0" w:line="240" w:lineRule="auto"/>
              <w:ind w:lef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2. Istras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vidusskola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Vecsloboda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I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tr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pagasts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Ludzas novads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A7D3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tālrunis</w:t>
            </w:r>
            <w:r w:rsidRPr="00B677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  <w:r w:rsidR="00B6776A" w:rsidRPr="00B6776A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65729541</w:t>
            </w:r>
            <w:r w:rsidRPr="00B6776A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;</w:t>
            </w:r>
          </w:p>
        </w:tc>
      </w:tr>
      <w:tr w:rsidR="00A35C8F" w:rsidRPr="00816338" w:rsidTr="00244D31">
        <w:trPr>
          <w:jc w:val="center"/>
        </w:trPr>
        <w:tc>
          <w:tcPr>
            <w:tcW w:w="5000" w:type="pct"/>
            <w:gridSpan w:val="2"/>
          </w:tcPr>
          <w:p w:rsidR="00A35C8F" w:rsidRPr="00194600" w:rsidRDefault="00A35C8F" w:rsidP="00B6776A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ndēnu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pagasta pārvalde,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ndēn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i, Ludzas novads, tālrunis: </w:t>
            </w:r>
            <w:r w:rsidRPr="00A35C8F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65729604; 20223634</w:t>
            </w:r>
            <w: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5C8F" w:rsidRPr="002B7349" w:rsidTr="00244D31">
        <w:trPr>
          <w:jc w:val="center"/>
        </w:trPr>
        <w:tc>
          <w:tcPr>
            <w:tcW w:w="5000" w:type="pct"/>
            <w:gridSpan w:val="2"/>
          </w:tcPr>
          <w:p w:rsidR="00A35C8F" w:rsidRPr="007A50C5" w:rsidRDefault="00A35C8F" w:rsidP="00B6776A">
            <w:pPr>
              <w:pStyle w:val="ListParagraph"/>
              <w:numPr>
                <w:ilvl w:val="1"/>
                <w:numId w:val="5"/>
              </w:numPr>
              <w:tabs>
                <w:tab w:val="right" w:pos="8306"/>
              </w:tabs>
              <w:spacing w:after="0" w:line="240" w:lineRule="auto"/>
              <w:ind w:left="792" w:hanging="6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Pušu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pilnvarotie pārstāvji ir atbildīgi par Līguma izpildes uzraudzīšanu, tai skaitā, par </w:t>
            </w:r>
            <w:r w:rsidRPr="007A50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Preces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  <w:r w:rsidRPr="007A50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pieņemšanas un nodošanas organizēšanu atbilstoši šā Līguma prasībām.</w:t>
            </w:r>
          </w:p>
          <w:p w:rsidR="00A35C8F" w:rsidRDefault="00A35C8F" w:rsidP="00B6776A">
            <w:pPr>
              <w:numPr>
                <w:ilvl w:val="1"/>
                <w:numId w:val="5"/>
              </w:numPr>
              <w:tabs>
                <w:tab w:val="left" w:pos="0"/>
                <w:tab w:val="left" w:pos="702"/>
              </w:tabs>
              <w:suppressAutoHyphens/>
              <w:spacing w:after="0" w:line="240" w:lineRule="auto"/>
              <w:ind w:hanging="37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 xml:space="preserve"> 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Puses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3 (trīs) darba dienu laikā informē viena otru par adreses, bankas rēķinu vai citu rekvizītu izmaiņām.</w:t>
            </w:r>
          </w:p>
          <w:p w:rsidR="00A35C8F" w:rsidRDefault="00A35C8F" w:rsidP="00B6776A">
            <w:pPr>
              <w:numPr>
                <w:ilvl w:val="1"/>
                <w:numId w:val="5"/>
              </w:numPr>
              <w:tabs>
                <w:tab w:val="num" w:pos="702"/>
              </w:tabs>
              <w:spacing w:after="0" w:line="240" w:lineRule="auto"/>
              <w:ind w:left="567" w:hanging="4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Līgum</w:t>
            </w:r>
            <w:bookmarkStart w:id="0" w:name="_GoBack"/>
            <w:bookmarkEnd w:id="0"/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 sastādīts latviešu valodā 2 (divos) eksemplāros ar vienādu juridisku spēku, no kuriem viens glabājas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Pircēja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un otrs pie </w:t>
            </w:r>
            <w:r w:rsidRPr="00816338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/>
              </w:rPr>
              <w:t>Pārdevēja</w:t>
            </w:r>
            <w:r w:rsidRPr="0081633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  <w:p w:rsidR="00A35C8F" w:rsidRPr="00194600" w:rsidRDefault="00A35C8F" w:rsidP="00244D31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trHeight w:val="459"/>
          <w:jc w:val="center"/>
        </w:trPr>
        <w:tc>
          <w:tcPr>
            <w:tcW w:w="3712" w:type="pct"/>
          </w:tcPr>
          <w:p w:rsidR="00A35C8F" w:rsidRPr="00194600" w:rsidRDefault="00A35C8F" w:rsidP="00244D31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194600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PUŠU JURIDISKĀS ADRESES</w:t>
            </w:r>
          </w:p>
          <w:p w:rsidR="00A35C8F" w:rsidRPr="00816338" w:rsidRDefault="00A35C8F" w:rsidP="00244D31">
            <w:pPr>
              <w:tabs>
                <w:tab w:val="left" w:pos="4320"/>
                <w:tab w:val="left" w:pos="540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  <w:tbl>
            <w:tblPr>
              <w:tblW w:w="7829" w:type="dxa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886"/>
            </w:tblGrid>
            <w:tr w:rsidR="00A35C8F" w:rsidRPr="00DA6326" w:rsidTr="00244D31">
              <w:tc>
                <w:tcPr>
                  <w:tcW w:w="2518" w:type="pct"/>
                  <w:hideMark/>
                </w:tcPr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lv-LV"/>
                    </w:rPr>
                    <w:t>PIRCĒJS</w:t>
                  </w:r>
                </w:p>
                <w:p w:rsidR="00A35C8F" w:rsidRPr="00816338" w:rsidRDefault="00A35C8F" w:rsidP="00244D31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lv-LV"/>
                    </w:rPr>
                    <w:t>Ludzas novada pašvaldība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Reģ.Nr.90000017453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Juridiskā adrese: Raiņa ielā 16, 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Ludza, LV-5701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Banka: AS „Citadele banka”, </w:t>
                  </w:r>
                </w:p>
                <w:p w:rsidR="00A35C8F" w:rsidRDefault="00A35C8F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ods: PARXLV22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K</w:t>
                  </w:r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onts: LV09PARX0002240270024,</w:t>
                  </w:r>
                </w:p>
                <w:p w:rsidR="00A35C8F" w:rsidRDefault="00A35C8F" w:rsidP="00244D31">
                  <w:pPr>
                    <w:tabs>
                      <w:tab w:val="left" w:leader="dot" w:pos="1247"/>
                      <w:tab w:val="left" w:leader="dot" w:pos="2495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</w:p>
                <w:p w:rsidR="00A35C8F" w:rsidRPr="00816338" w:rsidRDefault="00A35C8F" w:rsidP="00244D31">
                  <w:pPr>
                    <w:tabs>
                      <w:tab w:val="left" w:leader="dot" w:pos="1247"/>
                      <w:tab w:val="left" w:leader="dot" w:pos="3384"/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_____________________ </w:t>
                  </w:r>
                  <w:proofErr w:type="spellStart"/>
                  <w:r w:rsidRPr="007A50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>S.Jakovļevs</w:t>
                  </w:r>
                  <w:proofErr w:type="spellEnd"/>
                  <w:r w:rsidRPr="008163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  <w:t xml:space="preserve"> </w:t>
                  </w:r>
                </w:p>
                <w:p w:rsidR="00A35C8F" w:rsidRPr="00816338" w:rsidRDefault="00A35C8F" w:rsidP="00244D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/>
                    </w:rPr>
                  </w:pPr>
                  <w:r w:rsidRPr="008163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/>
                    </w:rPr>
                    <w:t>Z.v.</w:t>
                  </w:r>
                </w:p>
              </w:tc>
              <w:tc>
                <w:tcPr>
                  <w:tcW w:w="2482" w:type="pct"/>
                  <w:hideMark/>
                </w:tcPr>
                <w:tbl>
                  <w:tblPr>
                    <w:tblW w:w="39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50"/>
                  </w:tblGrid>
                  <w:tr w:rsidR="00A35C8F" w:rsidRPr="0095712E" w:rsidTr="00244D31">
                    <w:tc>
                      <w:tcPr>
                        <w:tcW w:w="3950" w:type="dxa"/>
                      </w:tcPr>
                      <w:p w:rsidR="00A35C8F" w:rsidRPr="0095712E" w:rsidRDefault="00A35C8F" w:rsidP="00244D31">
                        <w:pPr>
                          <w:suppressAutoHyphens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PĀRDEVĒJS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lv-LV"/>
                          </w:rPr>
                          <w:t>SIA „Rasa L”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Reģ.Nr.42402006321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adrese: Latgales iela 135, Ludza, 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Ludzas novads, LV-5701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Banka: AS Citadeles banka 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Kods PARXLV22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lv-LV"/>
                          </w:rPr>
                          <w:t>Konts: LV22PARX0001101550016</w:t>
                        </w:r>
                      </w:p>
                    </w:tc>
                  </w:tr>
                  <w:tr w:rsidR="00A35C8F" w:rsidRPr="0095712E" w:rsidTr="00244D31">
                    <w:tc>
                      <w:tcPr>
                        <w:tcW w:w="3950" w:type="dxa"/>
                      </w:tcPr>
                      <w:p w:rsidR="00A35C8F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_____________________________</w:t>
                        </w:r>
                      </w:p>
                      <w:p w:rsidR="00A35C8F" w:rsidRPr="0095712E" w:rsidRDefault="00A35C8F" w:rsidP="00244D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</w:pP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</w:t>
                        </w:r>
                        <w:r w:rsidRPr="0081633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>Z.v.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lv-LV"/>
                          </w:rPr>
                          <w:t xml:space="preserve">      </w:t>
                        </w:r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 xml:space="preserve">                          </w:t>
                        </w:r>
                        <w:proofErr w:type="spellStart"/>
                        <w:r w:rsidRPr="0095712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lv-LV"/>
                          </w:rPr>
                          <w:t>A.Gutāns</w:t>
                        </w:r>
                        <w:proofErr w:type="spellEnd"/>
                      </w:p>
                    </w:tc>
                  </w:tr>
                </w:tbl>
                <w:p w:rsidR="00A35C8F" w:rsidRPr="00DA6326" w:rsidRDefault="00A35C8F" w:rsidP="00244D31">
                  <w:pPr>
                    <w:rPr>
                      <w:lang w:val="lv-LV"/>
                    </w:rPr>
                  </w:pPr>
                </w:p>
              </w:tc>
            </w:tr>
          </w:tbl>
          <w:p w:rsidR="00A35C8F" w:rsidRPr="00816338" w:rsidRDefault="00A35C8F" w:rsidP="00244D31">
            <w:pPr>
              <w:spacing w:after="0" w:line="240" w:lineRule="auto"/>
              <w:ind w:right="-3895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jc w:val="center"/>
        </w:trPr>
        <w:tc>
          <w:tcPr>
            <w:tcW w:w="3712" w:type="pct"/>
          </w:tcPr>
          <w:p w:rsidR="00A35C8F" w:rsidRPr="00816338" w:rsidRDefault="00A35C8F" w:rsidP="00244D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jc w:val="center"/>
        </w:trPr>
        <w:tc>
          <w:tcPr>
            <w:tcW w:w="3712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jc w:val="center"/>
        </w:trPr>
        <w:tc>
          <w:tcPr>
            <w:tcW w:w="3712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jc w:val="center"/>
        </w:trPr>
        <w:tc>
          <w:tcPr>
            <w:tcW w:w="3712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35C8F" w:rsidRPr="00816338" w:rsidTr="00244D31">
        <w:trPr>
          <w:jc w:val="center"/>
        </w:trPr>
        <w:tc>
          <w:tcPr>
            <w:tcW w:w="3712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88" w:type="pct"/>
          </w:tcPr>
          <w:p w:rsidR="00A35C8F" w:rsidRPr="00816338" w:rsidRDefault="00A35C8F" w:rsidP="00244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A35C8F" w:rsidRDefault="00A35C8F" w:rsidP="00A35C8F"/>
    <w:p w:rsidR="00CC18BC" w:rsidRDefault="00CC18BC"/>
    <w:sectPr w:rsidR="00CC18BC" w:rsidSect="002635B3">
      <w:footerReference w:type="default" r:id="rId6"/>
      <w:pgSz w:w="12240" w:h="15840"/>
      <w:pgMar w:top="99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823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D34" w:rsidRDefault="00B677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7D34" w:rsidRDefault="00B6776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C588AF7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744"/>
    <w:multiLevelType w:val="multilevel"/>
    <w:tmpl w:val="904E8A68"/>
    <w:lvl w:ilvl="0">
      <w:start w:val="9"/>
      <w:numFmt w:val="decimal"/>
      <w:lvlText w:val="%1."/>
      <w:lvlJc w:val="left"/>
      <w:pPr>
        <w:ind w:left="2250" w:hanging="360"/>
      </w:pPr>
      <w:rPr>
        <w:b/>
        <w:i w:val="0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i/>
      </w:rPr>
    </w:lvl>
  </w:abstractNum>
  <w:abstractNum w:abstractNumId="2" w15:restartNumberingAfterBreak="0">
    <w:nsid w:val="17F42D59"/>
    <w:multiLevelType w:val="multilevel"/>
    <w:tmpl w:val="30E4F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301143F0"/>
    <w:multiLevelType w:val="multilevel"/>
    <w:tmpl w:val="CB565CB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" w15:restartNumberingAfterBreak="0">
    <w:nsid w:val="3F8D3E83"/>
    <w:multiLevelType w:val="multilevel"/>
    <w:tmpl w:val="B47446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56DC0835"/>
    <w:multiLevelType w:val="hybridMultilevel"/>
    <w:tmpl w:val="8ED63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8F"/>
    <w:rsid w:val="00A35C8F"/>
    <w:rsid w:val="00B6776A"/>
    <w:rsid w:val="00C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BC93F-D3F3-444C-87A9-42E8BFD5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C8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5C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8F"/>
  </w:style>
  <w:style w:type="paragraph" w:styleId="BalloonText">
    <w:name w:val="Balloon Text"/>
    <w:basedOn w:val="Normal"/>
    <w:link w:val="BalloonTextChar"/>
    <w:uiPriority w:val="99"/>
    <w:semiHidden/>
    <w:unhideWhenUsed/>
    <w:rsid w:val="00B6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rasa2005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2017-07-28T08:10:00Z</cp:lastPrinted>
  <dcterms:created xsi:type="dcterms:W3CDTF">2017-07-28T07:56:00Z</dcterms:created>
  <dcterms:modified xsi:type="dcterms:W3CDTF">2017-07-28T08:10:00Z</dcterms:modified>
</cp:coreProperties>
</file>