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2" w:rsidRDefault="002372C2" w:rsidP="002372C2">
      <w:pPr>
        <w:spacing w:after="0" w:line="240" w:lineRule="auto"/>
        <w:jc w:val="center"/>
        <w:rPr>
          <w:rFonts w:ascii="Sylfaen" w:eastAsia="Times New Roman" w:hAnsi="Sylfaen" w:cs="Times New Roman"/>
          <w:b/>
          <w:sz w:val="24"/>
          <w:szCs w:val="24"/>
          <w:lang w:val="lv-LV"/>
        </w:rPr>
      </w:pPr>
      <w:r w:rsidRPr="00983AEF">
        <w:rPr>
          <w:rFonts w:ascii="Sylfaen" w:eastAsia="Times New Roman" w:hAnsi="Sylfaen" w:cs="Times New Roman"/>
          <w:b/>
          <w:sz w:val="24"/>
          <w:szCs w:val="24"/>
          <w:lang w:val="lv-LV"/>
        </w:rPr>
        <w:t xml:space="preserve">Par iepirkumu </w:t>
      </w:r>
    </w:p>
    <w:p w:rsidR="002372C2" w:rsidRDefault="002372C2" w:rsidP="002372C2">
      <w:pPr>
        <w:spacing w:after="0" w:line="240" w:lineRule="auto"/>
        <w:jc w:val="center"/>
        <w:rPr>
          <w:rFonts w:ascii="Sylfaen" w:eastAsia="Calibri" w:hAnsi="Sylfaen" w:cs="Times New Roman"/>
          <w:b/>
          <w:sz w:val="24"/>
          <w:lang w:val="lv-LV"/>
        </w:rPr>
      </w:pPr>
      <w:r w:rsidRPr="002372C2">
        <w:rPr>
          <w:rFonts w:ascii="Sylfaen" w:eastAsia="Times New Roman" w:hAnsi="Sylfaen" w:cs="Times New Roman"/>
          <w:b/>
          <w:sz w:val="24"/>
          <w:szCs w:val="24"/>
          <w:lang w:val="lv-LV"/>
        </w:rPr>
        <w:t xml:space="preserve"> </w:t>
      </w:r>
      <w:bookmarkStart w:id="0" w:name="OLE_LINK2"/>
      <w:bookmarkStart w:id="1" w:name="OLE_LINK1"/>
      <w:r w:rsidRPr="002372C2">
        <w:rPr>
          <w:rFonts w:ascii="Sylfaen" w:eastAsia="Times New Roman" w:hAnsi="Sylfaen" w:cs="Times New Roman"/>
          <w:b/>
          <w:sz w:val="24"/>
          <w:szCs w:val="24"/>
          <w:lang w:val="lv-LV"/>
        </w:rPr>
        <w:t>„</w:t>
      </w:r>
      <w:r w:rsidR="00902FBD">
        <w:rPr>
          <w:rFonts w:ascii="Sylfaen" w:eastAsia="Calibri" w:hAnsi="Sylfaen" w:cs="Times New Roman"/>
          <w:b/>
          <w:sz w:val="24"/>
          <w:szCs w:val="24"/>
          <w:lang w:val="lv-LV"/>
        </w:rPr>
        <w:t>Ģimenes parka ierīkošana</w:t>
      </w:r>
      <w:r w:rsidRPr="002372C2">
        <w:rPr>
          <w:rFonts w:ascii="Sylfaen" w:eastAsia="Times New Roman" w:hAnsi="Sylfaen" w:cs="Times New Roman"/>
          <w:b/>
          <w:sz w:val="24"/>
          <w:szCs w:val="24"/>
          <w:lang w:val="lv-LV"/>
        </w:rPr>
        <w:t xml:space="preserve">”  </w:t>
      </w:r>
      <w:bookmarkEnd w:id="0"/>
      <w:bookmarkEnd w:id="1"/>
      <w:r>
        <w:rPr>
          <w:rFonts w:ascii="Sylfaen" w:eastAsia="Calibri" w:hAnsi="Sylfaen" w:cs="Times New Roman"/>
          <w:b/>
          <w:sz w:val="24"/>
          <w:lang w:val="lv-LV"/>
        </w:rPr>
        <w:t>ID</w:t>
      </w:r>
      <w:r w:rsidRPr="002372C2">
        <w:rPr>
          <w:rFonts w:ascii="Sylfaen" w:eastAsia="Calibri" w:hAnsi="Sylfaen" w:cs="Times New Roman"/>
          <w:b/>
          <w:sz w:val="24"/>
          <w:lang w:val="lv-LV"/>
        </w:rPr>
        <w:t xml:space="preserve"> Nr. LNP 2016/</w:t>
      </w:r>
      <w:r w:rsidR="00902FBD">
        <w:rPr>
          <w:rFonts w:ascii="Sylfaen" w:eastAsia="Calibri" w:hAnsi="Sylfaen" w:cs="Times New Roman"/>
          <w:b/>
          <w:sz w:val="24"/>
          <w:lang w:val="lv-LV"/>
        </w:rPr>
        <w:t>90</w:t>
      </w:r>
    </w:p>
    <w:p w:rsidR="002372C2" w:rsidRPr="002372C2" w:rsidRDefault="002372C2" w:rsidP="002372C2">
      <w:pPr>
        <w:spacing w:after="0" w:line="240" w:lineRule="auto"/>
        <w:jc w:val="center"/>
        <w:rPr>
          <w:rFonts w:ascii="Sylfaen" w:eastAsia="Times New Roman" w:hAnsi="Sylfaen" w:cs="Times New Roman"/>
          <w:b/>
          <w:sz w:val="24"/>
          <w:szCs w:val="24"/>
          <w:lang w:val="lv-LV"/>
        </w:rPr>
      </w:pPr>
    </w:p>
    <w:p w:rsidR="002372C2" w:rsidRPr="002372C2" w:rsidRDefault="00902FBD" w:rsidP="002372C2">
      <w:pPr>
        <w:spacing w:after="0" w:line="240" w:lineRule="auto"/>
        <w:rPr>
          <w:rFonts w:ascii="Times New Roman" w:eastAsia="Times New Roman" w:hAnsi="Times New Roman" w:cs="Times New Roman"/>
          <w:b/>
          <w:sz w:val="24"/>
          <w:szCs w:val="24"/>
          <w:lang w:val="lv-LV"/>
        </w:rPr>
      </w:pPr>
      <w:r>
        <w:rPr>
          <w:rFonts w:ascii="Sylfaen" w:eastAsia="Times New Roman" w:hAnsi="Sylfaen" w:cs="Times New Roman"/>
          <w:b/>
          <w:sz w:val="24"/>
          <w:szCs w:val="24"/>
          <w:lang w:val="lv-LV"/>
        </w:rPr>
        <w:t>1.</w:t>
      </w:r>
      <w:r w:rsidR="002372C2" w:rsidRPr="002372C2">
        <w:rPr>
          <w:rFonts w:ascii="Sylfaen" w:eastAsia="Times New Roman" w:hAnsi="Sylfaen" w:cs="Times New Roman"/>
          <w:b/>
          <w:sz w:val="24"/>
          <w:szCs w:val="24"/>
          <w:lang w:val="lv-LV"/>
        </w:rPr>
        <w:t>Jautājums:  </w:t>
      </w:r>
    </w:p>
    <w:p w:rsidR="00902FBD" w:rsidRPr="00902FBD" w:rsidRDefault="00902FBD" w:rsidP="00902FBD">
      <w:pPr>
        <w:spacing w:after="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K</w:t>
      </w:r>
      <w:r w:rsidRPr="00902FBD">
        <w:rPr>
          <w:rFonts w:ascii="Times New Roman" w:eastAsia="Times New Roman" w:hAnsi="Times New Roman" w:cs="Times New Roman"/>
          <w:sz w:val="24"/>
          <w:szCs w:val="24"/>
          <w:lang w:val="lv-LV" w:eastAsia="lv-LV"/>
        </w:rPr>
        <w:t>ādas krāsas g</w:t>
      </w:r>
      <w:r>
        <w:rPr>
          <w:rFonts w:ascii="Times New Roman" w:eastAsia="Times New Roman" w:hAnsi="Times New Roman" w:cs="Times New Roman"/>
          <w:sz w:val="24"/>
          <w:szCs w:val="24"/>
          <w:lang w:val="lv-LV" w:eastAsia="lv-LV"/>
        </w:rPr>
        <w:t>umijas segums būtu nepieciešams un k</w:t>
      </w:r>
      <w:r w:rsidRPr="00902FBD">
        <w:rPr>
          <w:rFonts w:ascii="Times New Roman" w:eastAsia="Times New Roman" w:hAnsi="Times New Roman" w:cs="Times New Roman"/>
          <w:sz w:val="24"/>
          <w:szCs w:val="24"/>
          <w:lang w:val="lv-LV" w:eastAsia="lv-LV"/>
        </w:rPr>
        <w:t>ādā krāsā nepieciešams lietā gumijas seguma tārpiņš?</w:t>
      </w:r>
    </w:p>
    <w:p w:rsidR="002372C2" w:rsidRDefault="002372C2" w:rsidP="00902FBD">
      <w:pPr>
        <w:spacing w:after="0" w:line="240" w:lineRule="auto"/>
        <w:jc w:val="both"/>
        <w:rPr>
          <w:rFonts w:ascii="Sylfaen" w:eastAsia="Times New Roman" w:hAnsi="Sylfaen" w:cs="Times New Roman"/>
          <w:sz w:val="24"/>
          <w:szCs w:val="24"/>
          <w:lang w:val="lv-LV"/>
        </w:rPr>
      </w:pPr>
      <w:bookmarkStart w:id="2" w:name="_GoBack"/>
      <w:bookmarkEnd w:id="2"/>
    </w:p>
    <w:p w:rsidR="002372C2" w:rsidRPr="00983AEF" w:rsidRDefault="002372C2" w:rsidP="00902FBD">
      <w:pPr>
        <w:spacing w:after="0" w:line="240" w:lineRule="auto"/>
        <w:jc w:val="both"/>
        <w:rPr>
          <w:rFonts w:ascii="Sylfaen" w:eastAsia="Times New Roman" w:hAnsi="Sylfaen" w:cs="Times New Roman"/>
          <w:b/>
          <w:sz w:val="24"/>
          <w:szCs w:val="24"/>
          <w:lang w:val="lv-LV"/>
        </w:rPr>
      </w:pPr>
      <w:r w:rsidRPr="00983AEF">
        <w:rPr>
          <w:rFonts w:ascii="Sylfaen" w:eastAsia="Times New Roman" w:hAnsi="Sylfaen" w:cs="Times New Roman"/>
          <w:b/>
          <w:sz w:val="24"/>
          <w:szCs w:val="24"/>
          <w:lang w:val="lv-LV"/>
        </w:rPr>
        <w:t>Atbilde:</w:t>
      </w:r>
    </w:p>
    <w:p w:rsidR="00743BE5" w:rsidRDefault="00902FBD" w:rsidP="00902FBD">
      <w:pPr>
        <w:spacing w:after="0" w:line="240" w:lineRule="auto"/>
        <w:jc w:val="both"/>
        <w:rPr>
          <w:rFonts w:ascii="Times New Roman" w:hAnsi="Times New Roman" w:cs="Times New Roman"/>
          <w:sz w:val="24"/>
          <w:szCs w:val="24"/>
          <w:lang w:val="lv-LV"/>
        </w:rPr>
      </w:pPr>
      <w:r w:rsidRPr="00902FBD">
        <w:rPr>
          <w:rFonts w:ascii="Times New Roman" w:hAnsi="Times New Roman" w:cs="Times New Roman"/>
          <w:sz w:val="24"/>
          <w:szCs w:val="24"/>
          <w:lang w:val="lv-LV"/>
        </w:rPr>
        <w:t>Krāsas ir norādītas Instrukcijas pielikumā: Pamatkrāsa - sarkana, otrā krāsa - zaļa, lietā gumijas seguma tārpiņš ir krāsains, tātad katrs posms ir dažādās krāsās.</w:t>
      </w:r>
    </w:p>
    <w:p w:rsidR="00902FBD" w:rsidRDefault="00902FBD" w:rsidP="00902FBD">
      <w:pPr>
        <w:spacing w:before="120" w:after="120" w:line="240" w:lineRule="auto"/>
        <w:jc w:val="both"/>
        <w:rPr>
          <w:rFonts w:ascii="Times New Roman" w:hAnsi="Times New Roman" w:cs="Times New Roman"/>
          <w:b/>
          <w:sz w:val="24"/>
          <w:szCs w:val="24"/>
          <w:lang w:val="lv-LV"/>
        </w:rPr>
      </w:pPr>
    </w:p>
    <w:p w:rsidR="00902FBD" w:rsidRDefault="00902FBD" w:rsidP="00902FBD">
      <w:pPr>
        <w:spacing w:before="120" w:after="120" w:line="240" w:lineRule="auto"/>
        <w:jc w:val="both"/>
        <w:rPr>
          <w:rFonts w:ascii="Times New Roman" w:hAnsi="Times New Roman" w:cs="Times New Roman"/>
          <w:b/>
          <w:sz w:val="24"/>
          <w:szCs w:val="24"/>
          <w:lang w:val="lv-LV"/>
        </w:rPr>
      </w:pPr>
      <w:r w:rsidRPr="00902FBD">
        <w:rPr>
          <w:rFonts w:ascii="Times New Roman" w:hAnsi="Times New Roman" w:cs="Times New Roman"/>
          <w:b/>
          <w:sz w:val="24"/>
          <w:szCs w:val="24"/>
          <w:lang w:val="lv-LV"/>
        </w:rPr>
        <w:t>2. Jautājums</w:t>
      </w:r>
      <w:r>
        <w:rPr>
          <w:rFonts w:ascii="Times New Roman" w:hAnsi="Times New Roman" w:cs="Times New Roman"/>
          <w:b/>
          <w:sz w:val="24"/>
          <w:szCs w:val="24"/>
          <w:lang w:val="lv-LV"/>
        </w:rPr>
        <w:t>:</w:t>
      </w:r>
    </w:p>
    <w:p w:rsidR="00902FBD" w:rsidRDefault="00902FBD" w:rsidP="00902FBD">
      <w:pPr>
        <w:spacing w:before="120" w:after="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Iekārtai Nr.1.krišanas augstums svārstās no 2,1m līdz 0,9m. Gumijas biezums, kas paredzēts nolikumā 45mm, lai nodrošinātu drošu aizsardzību bērnam no krišanas, pēc standarta EN 1177 ir nepietiekams. Līdz ar to, uzbūvējot pēc nolikuma šo iekārtu un segumu – iekārtu ekspluatēt nevarēs, tad pasūtītājam ir jāuzņemas visi riski par nedrošu iekārtu ekspluatāciju. Kāds ir Jūsu redzējums par šī drošības seguma atbilstību izvietotajām iekārtām?</w:t>
      </w:r>
    </w:p>
    <w:p w:rsidR="00902FBD" w:rsidRDefault="00902FBD" w:rsidP="00902FBD">
      <w:pPr>
        <w:spacing w:before="120" w:after="120" w:line="240" w:lineRule="auto"/>
        <w:jc w:val="both"/>
        <w:rPr>
          <w:rFonts w:ascii="Times New Roman" w:hAnsi="Times New Roman" w:cs="Times New Roman"/>
          <w:b/>
          <w:sz w:val="24"/>
          <w:szCs w:val="24"/>
          <w:lang w:val="lv-LV"/>
        </w:rPr>
      </w:pPr>
      <w:r w:rsidRPr="00902FBD">
        <w:rPr>
          <w:rFonts w:ascii="Times New Roman" w:hAnsi="Times New Roman" w:cs="Times New Roman"/>
          <w:b/>
          <w:sz w:val="24"/>
          <w:szCs w:val="24"/>
          <w:lang w:val="lv-LV"/>
        </w:rPr>
        <w:t>Atbilde:</w:t>
      </w:r>
    </w:p>
    <w:p w:rsidR="00902FBD" w:rsidRPr="00902FBD" w:rsidRDefault="00902FBD" w:rsidP="00902FBD">
      <w:pPr>
        <w:pStyle w:val="NormalWeb"/>
        <w:spacing w:before="0" w:beforeAutospacing="0" w:after="0" w:afterAutospacing="0"/>
        <w:ind w:firstLine="720"/>
        <w:jc w:val="both"/>
        <w:rPr>
          <w:b/>
        </w:rPr>
      </w:pPr>
      <w:r>
        <w:t>S</w:t>
      </w:r>
      <w:r>
        <w:t xml:space="preserve">askaņā ar iepirkuma </w:t>
      </w:r>
      <w:r w:rsidRPr="00CA3FA5">
        <w:rPr>
          <w:rStyle w:val="Emphasis"/>
          <w:bCs/>
        </w:rPr>
        <w:t>„</w:t>
      </w:r>
      <w:r w:rsidRPr="005C2BB7">
        <w:rPr>
          <w:rStyle w:val="Emphasis"/>
          <w:bCs/>
          <w:i w:val="0"/>
        </w:rPr>
        <w:t>Ģimenes parka ierīkošana Ludzā”,  ID Nr. 2016/90,</w:t>
      </w:r>
      <w:r>
        <w:rPr>
          <w:rStyle w:val="Emphasis"/>
          <w:bCs/>
          <w:i w:val="0"/>
        </w:rPr>
        <w:t xml:space="preserve"> Instrukciju, </w:t>
      </w:r>
      <w:r w:rsidRPr="00902FBD">
        <w:rPr>
          <w:rStyle w:val="Strong"/>
          <w:rFonts w:eastAsia="Calibri"/>
          <w:b w:val="0"/>
        </w:rPr>
        <w:t>lai novērtētu konstrukciju drošības un aprīkojuma ražotāja kvalifikācijas atbilstību, iesniedzami šādi dokumenti:</w:t>
      </w:r>
    </w:p>
    <w:p w:rsidR="00902FBD" w:rsidRDefault="00902FBD" w:rsidP="00902FBD">
      <w:pPr>
        <w:pStyle w:val="NormalWeb"/>
        <w:spacing w:before="0" w:beforeAutospacing="0" w:after="0" w:afterAutospacing="0"/>
        <w:jc w:val="both"/>
      </w:pPr>
      <w:r>
        <w:t xml:space="preserve">4.1.6.     </w:t>
      </w:r>
      <w:r>
        <w:rPr>
          <w:rStyle w:val="Strong"/>
          <w:rFonts w:eastAsia="Calibri"/>
        </w:rPr>
        <w:t>Gumijas segumam</w:t>
      </w:r>
      <w:r>
        <w:t xml:space="preserve"> - akreditētas atbilstības novērtēšanas institūcijas izsniegts sertifikāts un/vai ražotāja tehniskā dokumentācija par seguma atbilstību standartam </w:t>
      </w:r>
      <w:r>
        <w:rPr>
          <w:rStyle w:val="Strong"/>
          <w:rFonts w:eastAsia="Calibri"/>
        </w:rPr>
        <w:t>LVS NE 1177</w:t>
      </w:r>
      <w:r>
        <w:t xml:space="preserve"> (par triecienus slāpējošo spēļu laukumu virsmām), kurā jābūt norādītiem sertificētā seguma parametriem un biezumam.</w:t>
      </w:r>
    </w:p>
    <w:p w:rsidR="00902FBD" w:rsidRDefault="00902FBD" w:rsidP="00902FBD">
      <w:pPr>
        <w:pStyle w:val="NormalWeb"/>
        <w:spacing w:before="0" w:beforeAutospacing="0" w:after="0" w:afterAutospacing="0"/>
        <w:ind w:firstLine="720"/>
        <w:jc w:val="both"/>
      </w:pPr>
      <w:r>
        <w:t>Tātad gumijas seguma biezumam jāatbilst augstāk minētajam standartam.</w:t>
      </w:r>
      <w:r>
        <w:t xml:space="preserve"> I</w:t>
      </w:r>
      <w:r>
        <w:t xml:space="preserve">nstrukcijas Tehniskajā specifikācijā ir norādīts gumijas seguma biezums, kādu paredzēts ieklāt lielākajā daļā laukuma, atbilstoši iekārtu maksimālajam krišanas augstumam. Katram pretendentam jāveic gumijas seguma ieklāšana sava piedāvājuma elementu drošības zonās tādā biezumā, lai tas atbilstu iekārtas maksimālām krišanas augstumam un gumijas seguma ražotāja specifikācijai par gumijas seguma biezumu atbilstoši starptautiski noteiktiem standartiem. </w:t>
      </w:r>
    </w:p>
    <w:p w:rsidR="00902FBD" w:rsidRDefault="00902FBD" w:rsidP="00902FBD">
      <w:pPr>
        <w:pStyle w:val="NormalWeb"/>
        <w:spacing w:before="0" w:beforeAutospacing="0" w:after="0" w:afterAutospacing="0"/>
        <w:ind w:firstLine="720"/>
        <w:jc w:val="both"/>
      </w:pPr>
      <w:r>
        <w:t>Vietās kur 45mm gumijas segums nav atbilstošs, tas jāieklāj tādā biezumā kā to paredz standarti par drošības seguma izveidi bērnu rotaļu laukumos.</w:t>
      </w:r>
    </w:p>
    <w:p w:rsidR="00902FBD" w:rsidRPr="00902FBD" w:rsidRDefault="00902FBD" w:rsidP="00902FBD">
      <w:pPr>
        <w:spacing w:before="120" w:after="120" w:line="240" w:lineRule="auto"/>
        <w:jc w:val="both"/>
        <w:rPr>
          <w:rFonts w:ascii="Times New Roman" w:hAnsi="Times New Roman" w:cs="Times New Roman"/>
          <w:b/>
          <w:sz w:val="24"/>
          <w:szCs w:val="24"/>
          <w:lang w:val="lv-LV"/>
        </w:rPr>
      </w:pPr>
    </w:p>
    <w:sectPr w:rsidR="00902FBD" w:rsidRPr="00902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3406F"/>
    <w:multiLevelType w:val="hybridMultilevel"/>
    <w:tmpl w:val="104C96DE"/>
    <w:lvl w:ilvl="0" w:tplc="3A6CBB0A">
      <w:start w:val="1"/>
      <w:numFmt w:val="decimal"/>
      <w:lvlText w:val="%1."/>
      <w:lvlJc w:val="left"/>
      <w:pPr>
        <w:ind w:left="180" w:hanging="360"/>
      </w:pPr>
      <w:rPr>
        <w:rFonts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C2"/>
    <w:rsid w:val="00081895"/>
    <w:rsid w:val="002372C2"/>
    <w:rsid w:val="00470ABB"/>
    <w:rsid w:val="00631CA0"/>
    <w:rsid w:val="00743BE5"/>
    <w:rsid w:val="00902FBD"/>
    <w:rsid w:val="00D9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2C2"/>
    <w:pPr>
      <w:ind w:left="720"/>
      <w:contextualSpacing/>
    </w:pPr>
  </w:style>
  <w:style w:type="paragraph" w:styleId="BalloonText">
    <w:name w:val="Balloon Text"/>
    <w:basedOn w:val="Normal"/>
    <w:link w:val="BalloonTextChar"/>
    <w:uiPriority w:val="99"/>
    <w:semiHidden/>
    <w:unhideWhenUsed/>
    <w:rsid w:val="00081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895"/>
    <w:rPr>
      <w:rFonts w:ascii="Segoe UI" w:hAnsi="Segoe UI" w:cs="Segoe UI"/>
      <w:sz w:val="18"/>
      <w:szCs w:val="18"/>
    </w:rPr>
  </w:style>
  <w:style w:type="paragraph" w:styleId="NormalWeb">
    <w:name w:val="Normal (Web)"/>
    <w:basedOn w:val="Normal"/>
    <w:uiPriority w:val="99"/>
    <w:semiHidden/>
    <w:unhideWhenUsed/>
    <w:rsid w:val="00902FB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Strong">
    <w:name w:val="Strong"/>
    <w:basedOn w:val="DefaultParagraphFont"/>
    <w:uiPriority w:val="22"/>
    <w:qFormat/>
    <w:rsid w:val="00902FBD"/>
    <w:rPr>
      <w:b/>
      <w:bCs/>
    </w:rPr>
  </w:style>
  <w:style w:type="character" w:styleId="Emphasis">
    <w:name w:val="Emphasis"/>
    <w:basedOn w:val="DefaultParagraphFont"/>
    <w:uiPriority w:val="20"/>
    <w:qFormat/>
    <w:rsid w:val="00902F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2C2"/>
    <w:pPr>
      <w:ind w:left="720"/>
      <w:contextualSpacing/>
    </w:pPr>
  </w:style>
  <w:style w:type="paragraph" w:styleId="BalloonText">
    <w:name w:val="Balloon Text"/>
    <w:basedOn w:val="Normal"/>
    <w:link w:val="BalloonTextChar"/>
    <w:uiPriority w:val="99"/>
    <w:semiHidden/>
    <w:unhideWhenUsed/>
    <w:rsid w:val="00081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895"/>
    <w:rPr>
      <w:rFonts w:ascii="Segoe UI" w:hAnsi="Segoe UI" w:cs="Segoe UI"/>
      <w:sz w:val="18"/>
      <w:szCs w:val="18"/>
    </w:rPr>
  </w:style>
  <w:style w:type="paragraph" w:styleId="NormalWeb">
    <w:name w:val="Normal (Web)"/>
    <w:basedOn w:val="Normal"/>
    <w:uiPriority w:val="99"/>
    <w:semiHidden/>
    <w:unhideWhenUsed/>
    <w:rsid w:val="00902FB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Strong">
    <w:name w:val="Strong"/>
    <w:basedOn w:val="DefaultParagraphFont"/>
    <w:uiPriority w:val="22"/>
    <w:qFormat/>
    <w:rsid w:val="00902FBD"/>
    <w:rPr>
      <w:b/>
      <w:bCs/>
    </w:rPr>
  </w:style>
  <w:style w:type="character" w:styleId="Emphasis">
    <w:name w:val="Emphasis"/>
    <w:basedOn w:val="DefaultParagraphFont"/>
    <w:uiPriority w:val="20"/>
    <w:qFormat/>
    <w:rsid w:val="00902F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7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1268</Words>
  <Characters>724</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iep1</dc:creator>
  <cp:lastModifiedBy>elena</cp:lastModifiedBy>
  <cp:revision>2</cp:revision>
  <cp:lastPrinted>2016-12-12T12:17:00Z</cp:lastPrinted>
  <dcterms:created xsi:type="dcterms:W3CDTF">2016-12-12T12:19:00Z</dcterms:created>
  <dcterms:modified xsi:type="dcterms:W3CDTF">2016-12-12T12:19:00Z</dcterms:modified>
</cp:coreProperties>
</file>